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A6C" w:rsidRPr="00C91A6C" w:rsidRDefault="00C91A6C" w:rsidP="00C91A6C">
      <w:pPr>
        <w:spacing w:after="0" w:line="240" w:lineRule="auto"/>
        <w:ind w:left="720" w:firstLine="720"/>
        <w:jc w:val="right"/>
        <w:rPr>
          <w:rFonts w:ascii="Arial" w:eastAsia="Times New Roman" w:hAnsi="Arial" w:cs="Arial"/>
          <w:color w:val="222222"/>
          <w:sz w:val="25"/>
          <w:szCs w:val="25"/>
        </w:rPr>
      </w:pPr>
      <w:r w:rsidRPr="00C91A6C">
        <w:rPr>
          <w:rFonts w:ascii="Arial" w:eastAsia="Times New Roman" w:hAnsi="Arial" w:cs="Arial"/>
          <w:color w:val="222222"/>
          <w:sz w:val="25"/>
          <w:szCs w:val="25"/>
        </w:rPr>
        <w:t>Contact:              </w:t>
      </w:r>
      <w:r w:rsidRPr="00C91A6C">
        <w:rPr>
          <w:rFonts w:ascii="Arial" w:eastAsia="Times New Roman" w:hAnsi="Arial" w:cs="Arial"/>
          <w:color w:val="222222"/>
          <w:sz w:val="25"/>
        </w:rPr>
        <w:t> </w:t>
      </w:r>
      <w:r w:rsidRPr="00C91A6C">
        <w:rPr>
          <w:rFonts w:ascii="Arial" w:eastAsia="Times New Roman" w:hAnsi="Arial" w:cs="Arial"/>
          <w:color w:val="C00000"/>
          <w:sz w:val="25"/>
          <w:szCs w:val="25"/>
        </w:rPr>
        <w:t>&lt;Insert Name&gt;, &lt;Insert Organization&gt;</w:t>
      </w:r>
      <w:r w:rsidRPr="00C91A6C">
        <w:rPr>
          <w:rFonts w:ascii="Arial" w:eastAsia="Times New Roman" w:hAnsi="Arial" w:cs="Arial"/>
          <w:color w:val="C00000"/>
          <w:sz w:val="25"/>
          <w:szCs w:val="25"/>
        </w:rPr>
        <w:br/>
        <w:t>&lt;Insert Phone Number&gt;</w:t>
      </w:r>
      <w:r w:rsidRPr="00C91A6C">
        <w:rPr>
          <w:rFonts w:ascii="Arial" w:eastAsia="Times New Roman" w:hAnsi="Arial" w:cs="Arial"/>
          <w:color w:val="C00000"/>
          <w:sz w:val="25"/>
          <w:szCs w:val="25"/>
        </w:rPr>
        <w:br/>
        <w:t>&lt;Insert E-mail Address&gt;</w:t>
      </w:r>
    </w:p>
    <w:p w:rsidR="00C91A6C" w:rsidRPr="00C91A6C" w:rsidRDefault="00C91A6C" w:rsidP="00C91A6C">
      <w:pPr>
        <w:spacing w:after="0" w:line="240" w:lineRule="auto"/>
        <w:ind w:left="5760"/>
        <w:rPr>
          <w:rFonts w:ascii="Arial" w:eastAsia="Times New Roman" w:hAnsi="Arial" w:cs="Arial"/>
          <w:color w:val="222222"/>
          <w:sz w:val="25"/>
          <w:szCs w:val="25"/>
        </w:rPr>
      </w:pPr>
      <w:r w:rsidRPr="00C91A6C">
        <w:rPr>
          <w:rFonts w:ascii="Arial" w:eastAsia="Times New Roman" w:hAnsi="Arial" w:cs="Arial"/>
          <w:color w:val="222222"/>
          <w:sz w:val="25"/>
          <w:szCs w:val="25"/>
        </w:rPr>
        <w:t> </w:t>
      </w:r>
    </w:p>
    <w:p w:rsidR="00C91A6C" w:rsidRPr="00C91A6C" w:rsidRDefault="00C91A6C" w:rsidP="00C91A6C">
      <w:pPr>
        <w:spacing w:after="0" w:line="240" w:lineRule="auto"/>
        <w:rPr>
          <w:rFonts w:ascii="Arial" w:eastAsia="Times New Roman" w:hAnsi="Arial" w:cs="Arial"/>
          <w:color w:val="222222"/>
          <w:sz w:val="25"/>
          <w:szCs w:val="25"/>
        </w:rPr>
      </w:pPr>
      <w:r w:rsidRPr="00C91A6C">
        <w:rPr>
          <w:rFonts w:ascii="Arial" w:eastAsia="Times New Roman" w:hAnsi="Arial" w:cs="Arial"/>
          <w:b/>
          <w:bCs/>
          <w:color w:val="222222"/>
          <w:sz w:val="25"/>
          <w:szCs w:val="25"/>
        </w:rPr>
        <w:t>FOR IMMEDIATE RELEASE</w:t>
      </w:r>
      <w:r w:rsidRPr="00C91A6C">
        <w:rPr>
          <w:rFonts w:ascii="Arial" w:eastAsia="Times New Roman" w:hAnsi="Arial" w:cs="Arial"/>
          <w:b/>
          <w:bCs/>
          <w:color w:val="222222"/>
          <w:sz w:val="25"/>
          <w:szCs w:val="25"/>
        </w:rPr>
        <w:br/>
        <w:t>URL: &lt;Insert Web site address&gt;</w:t>
      </w:r>
    </w:p>
    <w:p w:rsidR="00C91A6C" w:rsidRPr="00C91A6C" w:rsidRDefault="00C91A6C" w:rsidP="00C91A6C">
      <w:pPr>
        <w:spacing w:before="240" w:after="240" w:line="360" w:lineRule="atLeast"/>
        <w:jc w:val="center"/>
        <w:rPr>
          <w:rFonts w:ascii="Arial" w:eastAsia="Times New Roman" w:hAnsi="Arial" w:cs="Arial"/>
          <w:color w:val="222222"/>
          <w:sz w:val="25"/>
          <w:szCs w:val="25"/>
        </w:rPr>
      </w:pPr>
      <w:r w:rsidRPr="00C91A6C">
        <w:rPr>
          <w:rFonts w:ascii="Arial" w:eastAsia="Times New Roman" w:hAnsi="Arial" w:cs="Arial"/>
          <w:b/>
          <w:bCs/>
          <w:color w:val="222222"/>
          <w:sz w:val="24"/>
          <w:szCs w:val="24"/>
        </w:rPr>
        <w:t>The </w:t>
      </w:r>
      <w:r w:rsidRPr="00C91A6C">
        <w:rPr>
          <w:rFonts w:ascii="Arial" w:eastAsia="Times New Roman" w:hAnsi="Arial" w:cs="Arial"/>
          <w:b/>
          <w:bCs/>
          <w:color w:val="C00000"/>
          <w:sz w:val="24"/>
          <w:szCs w:val="24"/>
        </w:rPr>
        <w:t>&lt;Insert Organization&gt;</w:t>
      </w:r>
      <w:r w:rsidRPr="00C91A6C">
        <w:rPr>
          <w:rFonts w:ascii="Arial" w:eastAsia="Times New Roman" w:hAnsi="Arial" w:cs="Arial"/>
          <w:b/>
          <w:bCs/>
          <w:color w:val="222222"/>
          <w:sz w:val="24"/>
          <w:szCs w:val="24"/>
        </w:rPr>
        <w:t> Presents ‘</w:t>
      </w:r>
      <w:r>
        <w:rPr>
          <w:rFonts w:ascii="Arial" w:eastAsia="Times New Roman" w:hAnsi="Arial" w:cs="Arial"/>
          <w:b/>
          <w:bCs/>
          <w:color w:val="222222"/>
          <w:sz w:val="24"/>
          <w:szCs w:val="24"/>
        </w:rPr>
        <w:t xml:space="preserve">Coming of Age, The 1968 Generation,’ a </w:t>
      </w:r>
      <w:r w:rsidRPr="00C91A6C">
        <w:rPr>
          <w:rFonts w:ascii="Arial" w:eastAsia="Times New Roman" w:hAnsi="Arial" w:cs="Arial"/>
          <w:b/>
          <w:bCs/>
          <w:color w:val="222222"/>
          <w:sz w:val="24"/>
          <w:szCs w:val="24"/>
        </w:rPr>
        <w:t>Traveling Exhibit on View from </w:t>
      </w:r>
      <w:r w:rsidRPr="00C91A6C">
        <w:rPr>
          <w:rFonts w:ascii="Arial" w:eastAsia="Times New Roman" w:hAnsi="Arial" w:cs="Arial"/>
          <w:color w:val="C00000"/>
          <w:sz w:val="24"/>
          <w:szCs w:val="24"/>
        </w:rPr>
        <w:t>(&lt;Insert Date&gt;)</w:t>
      </w:r>
    </w:p>
    <w:p w:rsidR="00C91A6C" w:rsidRDefault="00C91A6C" w:rsidP="00C91A6C">
      <w:pPr>
        <w:shd w:val="clear" w:color="auto" w:fill="FFFFFF"/>
        <w:spacing w:before="100" w:beforeAutospacing="1" w:after="100" w:afterAutospacing="1" w:line="240" w:lineRule="auto"/>
        <w:rPr>
          <w:rFonts w:ascii="Calibri" w:eastAsia="Times New Roman" w:hAnsi="Calibri" w:cs="Calibri"/>
          <w:color w:val="222222"/>
        </w:rPr>
      </w:pPr>
      <w:r w:rsidRPr="00C91A6C">
        <w:rPr>
          <w:rFonts w:ascii="Calibri" w:eastAsia="Times New Roman" w:hAnsi="Calibri" w:cs="Calibri"/>
          <w:color w:val="C00000"/>
        </w:rPr>
        <w:t>&lt;Insert City&gt;</w:t>
      </w:r>
      <w:r w:rsidRPr="00C91A6C">
        <w:rPr>
          <w:rFonts w:ascii="Calibri" w:eastAsia="Times New Roman" w:hAnsi="Calibri" w:cs="Calibri"/>
          <w:color w:val="222222"/>
        </w:rPr>
        <w:t> </w:t>
      </w:r>
      <w:r w:rsidRPr="00C91A6C">
        <w:rPr>
          <w:rFonts w:ascii="Calibri" w:eastAsia="Times New Roman" w:hAnsi="Calibri" w:cs="Calibri"/>
          <w:color w:val="C00000"/>
        </w:rPr>
        <w:t>(&lt;Insert Date&gt;)</w:t>
      </w:r>
      <w:r w:rsidRPr="00C91A6C">
        <w:rPr>
          <w:rFonts w:ascii="Calibri" w:eastAsia="Times New Roman" w:hAnsi="Calibri" w:cs="Calibri"/>
          <w:color w:val="222222"/>
        </w:rPr>
        <w:t> –  Come visit the </w:t>
      </w:r>
      <w:r w:rsidRPr="00C91A6C">
        <w:rPr>
          <w:rFonts w:ascii="Calibri" w:eastAsia="Times New Roman" w:hAnsi="Calibri" w:cs="Calibri"/>
          <w:color w:val="C00000"/>
        </w:rPr>
        <w:t>&lt;Insert Organization&gt; &lt;Insert Dates&gt; </w:t>
      </w:r>
      <w:r w:rsidRPr="00C91A6C">
        <w:rPr>
          <w:rFonts w:ascii="Calibri" w:eastAsia="Times New Roman" w:hAnsi="Calibri" w:cs="Calibri"/>
          <w:color w:val="222222"/>
        </w:rPr>
        <w:t>and see “Coming of Age, The 1968 Generation,” a traveling exhibit that explores the self-expression, upheaval</w:t>
      </w:r>
      <w:r>
        <w:rPr>
          <w:rFonts w:ascii="Calibri" w:eastAsia="Times New Roman" w:hAnsi="Calibri" w:cs="Calibri"/>
          <w:color w:val="222222"/>
        </w:rPr>
        <w:t>,</w:t>
      </w:r>
      <w:r w:rsidRPr="00C91A6C">
        <w:rPr>
          <w:rFonts w:ascii="Calibri" w:eastAsia="Times New Roman" w:hAnsi="Calibri" w:cs="Calibri"/>
          <w:color w:val="222222"/>
        </w:rPr>
        <w:t xml:space="preserve"> change</w:t>
      </w:r>
      <w:r>
        <w:rPr>
          <w:rFonts w:ascii="Calibri" w:eastAsia="Times New Roman" w:hAnsi="Calibri" w:cs="Calibri"/>
          <w:color w:val="222222"/>
        </w:rPr>
        <w:t xml:space="preserve"> and  s</w:t>
      </w:r>
      <w:r w:rsidRPr="00C91A6C">
        <w:rPr>
          <w:rFonts w:ascii="Calibri" w:eastAsia="Times New Roman" w:hAnsi="Calibri" w:cs="Calibri"/>
          <w:color w:val="222222"/>
        </w:rPr>
        <w:t xml:space="preserve">ounds of the 60s and </w:t>
      </w:r>
      <w:r>
        <w:rPr>
          <w:rFonts w:ascii="Calibri" w:eastAsia="Times New Roman" w:hAnsi="Calibri" w:cs="Calibri"/>
          <w:color w:val="222222"/>
        </w:rPr>
        <w:t xml:space="preserve">Vietnam War.  </w:t>
      </w:r>
    </w:p>
    <w:p w:rsidR="00C91A6C" w:rsidRPr="00C91A6C" w:rsidRDefault="00C91A6C" w:rsidP="00C91A6C">
      <w:pPr>
        <w:shd w:val="clear" w:color="auto" w:fill="FFFFFF"/>
        <w:spacing w:before="100" w:beforeAutospacing="1" w:after="100" w:afterAutospacing="1" w:line="240" w:lineRule="auto"/>
        <w:ind w:firstLine="720"/>
        <w:rPr>
          <w:rFonts w:ascii="Arial" w:eastAsia="Times New Roman" w:hAnsi="Arial" w:cs="Arial"/>
          <w:color w:val="222222"/>
          <w:sz w:val="25"/>
          <w:szCs w:val="25"/>
        </w:rPr>
      </w:pPr>
      <w:r w:rsidRPr="00C91A6C">
        <w:rPr>
          <w:rFonts w:ascii="Calibri" w:eastAsia="Times New Roman" w:hAnsi="Calibri" w:cs="Calibri"/>
          <w:color w:val="222222"/>
        </w:rPr>
        <w:t>In “</w:t>
      </w:r>
      <w:r>
        <w:rPr>
          <w:rFonts w:ascii="Calibri" w:eastAsia="Times New Roman" w:hAnsi="Calibri" w:cs="Calibri"/>
          <w:color w:val="222222"/>
        </w:rPr>
        <w:t xml:space="preserve">Coming </w:t>
      </w:r>
      <w:r w:rsidRPr="00C91A6C">
        <w:rPr>
          <w:rFonts w:ascii="Calibri" w:eastAsia="Times New Roman" w:hAnsi="Calibri" w:cs="Calibri"/>
          <w:color w:val="222222"/>
        </w:rPr>
        <w:t xml:space="preserve">of Age, The 1968 Generation,” visitors </w:t>
      </w:r>
      <w:r>
        <w:rPr>
          <w:rFonts w:ascii="Calibri" w:eastAsia="Times New Roman" w:hAnsi="Calibri" w:cs="Calibri"/>
          <w:color w:val="222222"/>
        </w:rPr>
        <w:t xml:space="preserve">will glimpse into the lives of Minnesotans who grew up in and around 1968. </w:t>
      </w:r>
    </w:p>
    <w:p w:rsidR="00C91A6C" w:rsidRPr="00C91A6C" w:rsidRDefault="00C91A6C" w:rsidP="00C91A6C">
      <w:pPr>
        <w:shd w:val="clear" w:color="auto" w:fill="FFFFFF"/>
        <w:spacing w:before="100" w:beforeAutospacing="1" w:after="100" w:afterAutospacing="1" w:line="240" w:lineRule="auto"/>
        <w:ind w:firstLine="720"/>
        <w:rPr>
          <w:rFonts w:ascii="Arial" w:eastAsia="Times New Roman" w:hAnsi="Arial" w:cs="Arial"/>
          <w:color w:val="222222"/>
          <w:sz w:val="25"/>
          <w:szCs w:val="25"/>
        </w:rPr>
      </w:pPr>
      <w:r w:rsidRPr="00C91A6C">
        <w:rPr>
          <w:rFonts w:ascii="Calibri" w:eastAsia="Times New Roman" w:hAnsi="Calibri" w:cs="Calibri"/>
          <w:color w:val="222222"/>
        </w:rPr>
        <w:t xml:space="preserve">The exhibit features </w:t>
      </w:r>
      <w:r>
        <w:rPr>
          <w:rFonts w:ascii="Calibri" w:eastAsia="Times New Roman" w:hAnsi="Calibri" w:cs="Calibri"/>
          <w:color w:val="222222"/>
        </w:rPr>
        <w:t>six</w:t>
      </w:r>
      <w:r w:rsidRPr="00C91A6C">
        <w:rPr>
          <w:rFonts w:ascii="Calibri" w:eastAsia="Times New Roman" w:hAnsi="Calibri" w:cs="Calibri"/>
          <w:color w:val="222222"/>
        </w:rPr>
        <w:t xml:space="preserve"> graphic panels, </w:t>
      </w:r>
      <w:r w:rsidR="00E17769">
        <w:rPr>
          <w:rFonts w:ascii="Calibri" w:eastAsia="Times New Roman" w:hAnsi="Calibri" w:cs="Calibri"/>
          <w:color w:val="222222"/>
        </w:rPr>
        <w:t xml:space="preserve">a record album flip </w:t>
      </w:r>
      <w:r w:rsidR="008F5174">
        <w:rPr>
          <w:rFonts w:ascii="Calibri" w:eastAsia="Times New Roman" w:hAnsi="Calibri" w:cs="Calibri"/>
          <w:color w:val="222222"/>
        </w:rPr>
        <w:t>interactive</w:t>
      </w:r>
      <w:r w:rsidR="00E17769">
        <w:rPr>
          <w:rFonts w:ascii="Calibri" w:eastAsia="Times New Roman" w:hAnsi="Calibri" w:cs="Calibri"/>
          <w:color w:val="222222"/>
        </w:rPr>
        <w:t xml:space="preserve">, a computer game show activity and a station where you can create-your-own magnetic magazine cover.    </w:t>
      </w:r>
    </w:p>
    <w:p w:rsidR="00C91A6C" w:rsidRPr="00C91A6C" w:rsidRDefault="00C91A6C" w:rsidP="00C91A6C">
      <w:pPr>
        <w:shd w:val="clear" w:color="auto" w:fill="FFFFFF"/>
        <w:spacing w:before="100" w:beforeAutospacing="1" w:after="100" w:afterAutospacing="1" w:line="240" w:lineRule="auto"/>
        <w:ind w:firstLine="720"/>
        <w:rPr>
          <w:rFonts w:ascii="Arial" w:eastAsia="Times New Roman" w:hAnsi="Arial" w:cs="Arial"/>
          <w:color w:val="222222"/>
          <w:sz w:val="25"/>
          <w:szCs w:val="25"/>
        </w:rPr>
      </w:pPr>
      <w:r w:rsidRPr="00C91A6C">
        <w:rPr>
          <w:rFonts w:ascii="Calibri" w:eastAsia="Times New Roman" w:hAnsi="Calibri" w:cs="Calibri"/>
          <w:color w:val="222222"/>
        </w:rPr>
        <w:t>This exhibit is on temporary loan from the Minnesota History Center in St. Paul and will be traveling to venues throughout Minnesota</w:t>
      </w:r>
    </w:p>
    <w:p w:rsidR="00C91A6C" w:rsidRPr="00C91A6C" w:rsidRDefault="00C91A6C" w:rsidP="00C91A6C">
      <w:pPr>
        <w:shd w:val="clear" w:color="auto" w:fill="FFFFFF"/>
        <w:spacing w:before="100" w:beforeAutospacing="1" w:after="100" w:afterAutospacing="1" w:line="240" w:lineRule="auto"/>
        <w:ind w:firstLine="720"/>
        <w:rPr>
          <w:rFonts w:ascii="Arial" w:eastAsia="Times New Roman" w:hAnsi="Arial" w:cs="Arial"/>
          <w:color w:val="222222"/>
          <w:sz w:val="25"/>
          <w:szCs w:val="25"/>
        </w:rPr>
      </w:pPr>
      <w:r w:rsidRPr="00C91A6C">
        <w:rPr>
          <w:rFonts w:ascii="Calibri" w:eastAsia="Times New Roman" w:hAnsi="Calibri" w:cs="Calibri"/>
          <w:color w:val="C00000"/>
        </w:rPr>
        <w:t>&lt;Insert Paragraph about the organization&gt;</w:t>
      </w:r>
    </w:p>
    <w:p w:rsidR="00C91A6C" w:rsidRPr="00C91A6C" w:rsidRDefault="00C91A6C" w:rsidP="00C91A6C">
      <w:pPr>
        <w:shd w:val="clear" w:color="auto" w:fill="FFFFFF"/>
        <w:spacing w:before="100" w:beforeAutospacing="1" w:after="100" w:afterAutospacing="1" w:line="240" w:lineRule="auto"/>
        <w:rPr>
          <w:rFonts w:ascii="Arial" w:eastAsia="Times New Roman" w:hAnsi="Arial" w:cs="Arial"/>
          <w:color w:val="222222"/>
          <w:sz w:val="25"/>
          <w:szCs w:val="25"/>
        </w:rPr>
      </w:pPr>
      <w:r w:rsidRPr="00C91A6C">
        <w:rPr>
          <w:rFonts w:ascii="Calibri" w:eastAsia="Times New Roman" w:hAnsi="Calibri" w:cs="Calibri"/>
          <w:color w:val="222222"/>
        </w:rPr>
        <w:t>                The Minnesota Historical Society Traveling Exhibits Program has been made possible by the Arts and Cultural Heritage Fund through the vote of Minnesotans on November 4, 2008.</w:t>
      </w:r>
    </w:p>
    <w:p w:rsidR="00C91A6C" w:rsidRPr="00C91A6C" w:rsidRDefault="00C91A6C" w:rsidP="00C91A6C">
      <w:pPr>
        <w:spacing w:after="0" w:line="360" w:lineRule="atLeast"/>
        <w:ind w:firstLine="720"/>
        <w:rPr>
          <w:rFonts w:ascii="Calibri" w:eastAsia="Times New Roman" w:hAnsi="Calibri" w:cs="Calibri"/>
          <w:color w:val="222222"/>
        </w:rPr>
      </w:pPr>
      <w:r w:rsidRPr="00C91A6C">
        <w:rPr>
          <w:rFonts w:ascii="Calibri" w:eastAsia="Times New Roman" w:hAnsi="Calibri" w:cs="Calibri"/>
          <w:color w:val="222222"/>
        </w:rPr>
        <w:t>The Minnesota Historical Society is a non-profit educational and cultural institution established in 1849. Its essence is to help illuminate the past as a way to shed light on the future. The Society collects, preserves and tells the story of Minnesota’s past through museum exhibits, libraries and collections, historic sites, educational programs and book publishing.</w:t>
      </w:r>
    </w:p>
    <w:p w:rsidR="00C91A6C" w:rsidRPr="00C91A6C" w:rsidRDefault="00C91A6C" w:rsidP="00C91A6C">
      <w:pPr>
        <w:spacing w:after="0" w:line="240" w:lineRule="auto"/>
        <w:ind w:firstLine="720"/>
        <w:jc w:val="center"/>
        <w:rPr>
          <w:rFonts w:ascii="Calibri" w:eastAsia="Times New Roman" w:hAnsi="Calibri" w:cs="Calibri"/>
          <w:color w:val="222222"/>
        </w:rPr>
      </w:pPr>
      <w:r w:rsidRPr="00C91A6C">
        <w:rPr>
          <w:rFonts w:ascii="Calibri" w:eastAsia="Times New Roman" w:hAnsi="Calibri" w:cs="Calibri"/>
          <w:color w:val="222222"/>
        </w:rPr>
        <w:t># # #</w:t>
      </w:r>
    </w:p>
    <w:p w:rsidR="00E41558" w:rsidRDefault="00E41558"/>
    <w:sectPr w:rsidR="00E41558" w:rsidSect="00E41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C91A6C"/>
    <w:rsid w:val="00766D67"/>
    <w:rsid w:val="008F5174"/>
    <w:rsid w:val="00B10E2A"/>
    <w:rsid w:val="00C91A6C"/>
    <w:rsid w:val="00E17769"/>
    <w:rsid w:val="00E41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6C"/>
    <w:rPr>
      <w:rFonts w:ascii="Tahoma" w:hAnsi="Tahoma" w:cs="Tahoma"/>
      <w:sz w:val="16"/>
      <w:szCs w:val="16"/>
    </w:rPr>
  </w:style>
  <w:style w:type="character" w:customStyle="1" w:styleId="apple-converted-space">
    <w:name w:val="apple-converted-space"/>
    <w:basedOn w:val="DefaultParagraphFont"/>
    <w:rsid w:val="00C91A6C"/>
  </w:style>
  <w:style w:type="paragraph" w:styleId="NormalWeb">
    <w:name w:val="Normal (Web)"/>
    <w:basedOn w:val="Normal"/>
    <w:uiPriority w:val="99"/>
    <w:semiHidden/>
    <w:unhideWhenUsed/>
    <w:rsid w:val="00C91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62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geffrele</cp:lastModifiedBy>
  <cp:revision>2</cp:revision>
  <dcterms:created xsi:type="dcterms:W3CDTF">2012-05-09T14:27:00Z</dcterms:created>
  <dcterms:modified xsi:type="dcterms:W3CDTF">2012-05-09T14:27:00Z</dcterms:modified>
</cp:coreProperties>
</file>